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4F4" w:rsidRPr="000F6194" w:rsidRDefault="002514F4" w:rsidP="002514F4">
      <w:pPr>
        <w:jc w:val="center"/>
        <w:rPr>
          <w:b/>
          <w:u w:val="single"/>
        </w:rPr>
      </w:pPr>
      <w:r w:rsidRPr="000F6194">
        <w:rPr>
          <w:b/>
          <w:u w:val="single"/>
        </w:rPr>
        <w:t>360 Giving Charity Dashboard – Script Run through</w:t>
      </w:r>
    </w:p>
    <w:p w:rsidR="002514F4" w:rsidRDefault="002514F4" w:rsidP="002514F4">
      <w:pPr>
        <w:jc w:val="center"/>
        <w:rPr>
          <w:b/>
        </w:rPr>
      </w:pPr>
      <w:bookmarkStart w:id="0" w:name="_GoBack"/>
      <w:bookmarkEnd w:id="0"/>
    </w:p>
    <w:p w:rsidR="00B96785" w:rsidRDefault="00B96785" w:rsidP="002514F4">
      <w:pPr>
        <w:pStyle w:val="ListParagraph"/>
        <w:numPr>
          <w:ilvl w:val="0"/>
          <w:numId w:val="1"/>
        </w:numPr>
      </w:pPr>
      <w:r>
        <w:t>Welcome to my report on awards/grants given to charities and user-led organisations in the UK, as part of the 360 Giving Data visualisation challenge</w:t>
      </w:r>
    </w:p>
    <w:p w:rsidR="00FF5A6D" w:rsidRDefault="00FF5A6D" w:rsidP="002514F4">
      <w:pPr>
        <w:pStyle w:val="ListParagraph"/>
        <w:numPr>
          <w:ilvl w:val="0"/>
          <w:numId w:val="1"/>
        </w:numPr>
      </w:pPr>
      <w:r>
        <w:t>Context/Background</w:t>
      </w:r>
    </w:p>
    <w:p w:rsidR="00B96785" w:rsidRDefault="00B96785" w:rsidP="00FF5A6D">
      <w:pPr>
        <w:pStyle w:val="ListParagraph"/>
        <w:numPr>
          <w:ilvl w:val="1"/>
          <w:numId w:val="1"/>
        </w:numPr>
      </w:pPr>
      <w:r>
        <w:t xml:space="preserve">We start with a bit of context/background on the data sources used </w:t>
      </w:r>
    </w:p>
    <w:p w:rsidR="00FF5A6D" w:rsidRDefault="00B96785" w:rsidP="00B96785">
      <w:pPr>
        <w:pStyle w:val="ListParagraph"/>
        <w:numPr>
          <w:ilvl w:val="1"/>
          <w:numId w:val="1"/>
        </w:numPr>
      </w:pPr>
      <w:r>
        <w:t xml:space="preserve">The primary analysis of this report is on themes. </w:t>
      </w:r>
      <w:r w:rsidR="00FF5A6D">
        <w:t xml:space="preserve">Themes come from a mapping of charity classifications to theme names; these charity classifications have been obtained from the UK Charity commission API made available by </w:t>
      </w:r>
      <w:r w:rsidR="002008FB">
        <w:t>Olly Benson on olib.uk,</w:t>
      </w:r>
      <w:r w:rsidR="00FF5A6D">
        <w:t xml:space="preserve"> </w:t>
      </w:r>
      <w:r w:rsidR="002008FB">
        <w:t xml:space="preserve">using </w:t>
      </w:r>
      <w:r w:rsidR="00FF5A6D">
        <w:t xml:space="preserve">the charity numbers in the </w:t>
      </w:r>
      <w:proofErr w:type="spellStart"/>
      <w:r w:rsidR="00FF5A6D">
        <w:t>GrantNav</w:t>
      </w:r>
      <w:proofErr w:type="spellEnd"/>
      <w:r w:rsidR="00FF5A6D">
        <w:t xml:space="preserve"> dataset</w:t>
      </w:r>
    </w:p>
    <w:p w:rsidR="002008FB" w:rsidRDefault="00B96785" w:rsidP="00FF5A6D">
      <w:pPr>
        <w:pStyle w:val="ListParagraph"/>
        <w:numPr>
          <w:ilvl w:val="1"/>
          <w:numId w:val="1"/>
        </w:numPr>
      </w:pPr>
      <w:r>
        <w:t>Where a charity has multiple charity classifications that map to themes (and most do), any award to that charity is split equally amongst the relevant themes.</w:t>
      </w:r>
    </w:p>
    <w:p w:rsidR="002514F4" w:rsidRPr="002514F4" w:rsidRDefault="002514F4" w:rsidP="002514F4">
      <w:pPr>
        <w:pStyle w:val="ListParagraph"/>
        <w:numPr>
          <w:ilvl w:val="0"/>
          <w:numId w:val="1"/>
        </w:numPr>
      </w:pPr>
      <w:r>
        <w:rPr>
          <w:b/>
        </w:rPr>
        <w:t>Charity Funding:</w:t>
      </w:r>
    </w:p>
    <w:p w:rsidR="002514F4" w:rsidRDefault="002514F4" w:rsidP="002514F4">
      <w:pPr>
        <w:pStyle w:val="ListParagraph"/>
        <w:numPr>
          <w:ilvl w:val="1"/>
          <w:numId w:val="1"/>
        </w:numPr>
      </w:pPr>
      <w:r>
        <w:t>At the top can see the total awarded to charities who are currently registered with the UK Charities Commission, between 1998 and 2018 - £4.2bn given by 73 funders across 15k charities</w:t>
      </w:r>
    </w:p>
    <w:p w:rsidR="002514F4" w:rsidRDefault="002514F4" w:rsidP="002514F4">
      <w:pPr>
        <w:pStyle w:val="ListParagraph"/>
        <w:numPr>
          <w:ilvl w:val="1"/>
          <w:numId w:val="1"/>
        </w:numPr>
      </w:pPr>
      <w:r w:rsidRPr="002514F4">
        <w:t>At a glance see over 20 years which themes have received the most money – Education, Disability and Youth; and which Funders – The big lottery</w:t>
      </w:r>
      <w:r>
        <w:t xml:space="preserve"> by far – over half of the $4.2bn overall given to charities in this timeframe</w:t>
      </w:r>
      <w:r w:rsidRPr="002514F4">
        <w:t>,</w:t>
      </w:r>
      <w:r>
        <w:t xml:space="preserve"> along with</w:t>
      </w:r>
      <w:r w:rsidRPr="002514F4">
        <w:t xml:space="preserve"> Sport England</w:t>
      </w:r>
      <w:r>
        <w:t xml:space="preserve"> </w:t>
      </w:r>
      <w:proofErr w:type="spellStart"/>
      <w:r>
        <w:t>Esmee</w:t>
      </w:r>
      <w:proofErr w:type="spellEnd"/>
      <w:r>
        <w:t xml:space="preserve"> Fairbairn</w:t>
      </w:r>
    </w:p>
    <w:p w:rsidR="002514F4" w:rsidRDefault="002514F4" w:rsidP="002514F4">
      <w:pPr>
        <w:pStyle w:val="ListParagraph"/>
        <w:numPr>
          <w:ilvl w:val="1"/>
          <w:numId w:val="1"/>
        </w:numPr>
      </w:pPr>
      <w:r>
        <w:t>This is interactive – can select a theme and see which funders gave the most to it, or select a funder and see which themes they supported</w:t>
      </w:r>
    </w:p>
    <w:p w:rsidR="002514F4" w:rsidRDefault="002514F4" w:rsidP="002514F4">
      <w:pPr>
        <w:pStyle w:val="ListParagraph"/>
        <w:numPr>
          <w:ilvl w:val="1"/>
          <w:numId w:val="1"/>
        </w:numPr>
      </w:pPr>
      <w:r>
        <w:t>E.g. £672m in education - £400m of that came from the Big Lottery, £62m from the Gatsby Charitable foundation. + 9616 charities had a classification relating to education</w:t>
      </w:r>
    </w:p>
    <w:p w:rsidR="002514F4" w:rsidRDefault="002514F4" w:rsidP="002514F4">
      <w:pPr>
        <w:pStyle w:val="ListParagraph"/>
        <w:numPr>
          <w:ilvl w:val="1"/>
          <w:numId w:val="1"/>
        </w:numPr>
      </w:pPr>
      <w:r>
        <w:t>When you hover over one of the bars, e.g. education, you can then see the pattern of giving – e.g. a spike in the amount awarded since 2015; this year reflects only half a year so potentially that trend looks to continue</w:t>
      </w:r>
    </w:p>
    <w:p w:rsidR="002514F4" w:rsidRDefault="002514F4" w:rsidP="002514F4">
      <w:pPr>
        <w:pStyle w:val="ListParagraph"/>
        <w:numPr>
          <w:ilvl w:val="1"/>
          <w:numId w:val="1"/>
        </w:numPr>
      </w:pPr>
      <w:r>
        <w:t>We can also see the trend in Education giving by funder – e.g. Gatsby Charitable foundation actually gave most to these charities in 2008</w:t>
      </w:r>
    </w:p>
    <w:p w:rsidR="002514F4" w:rsidRDefault="002514F4" w:rsidP="002514F4">
      <w:pPr>
        <w:pStyle w:val="ListParagraph"/>
        <w:numPr>
          <w:ilvl w:val="1"/>
          <w:numId w:val="1"/>
        </w:numPr>
      </w:pPr>
      <w:r>
        <w:t xml:space="preserve">If we click now just on Gatsby, we can see which themes it’s supported and when – it’s only given to 16 distinct charities in the 20 year period; education is its most popular theme followed by Research and </w:t>
      </w:r>
      <w:proofErr w:type="spellStart"/>
      <w:r>
        <w:t>Arts&amp;Culture</w:t>
      </w:r>
      <w:proofErr w:type="spellEnd"/>
      <w:r>
        <w:t>; if we look at Arts &amp; Culture we see a spike in 2000 as well as 2008</w:t>
      </w:r>
    </w:p>
    <w:p w:rsidR="002514F4" w:rsidRDefault="002514F4" w:rsidP="002514F4">
      <w:pPr>
        <w:pStyle w:val="ListParagraph"/>
        <w:numPr>
          <w:ilvl w:val="1"/>
          <w:numId w:val="1"/>
        </w:numPr>
      </w:pPr>
      <w:r>
        <w:t>If we want to focus the analysis just on the last few years, say, we can select one or more years on the left hand side and the numbers and graphs will now reflect that.</w:t>
      </w:r>
    </w:p>
    <w:p w:rsidR="002514F4" w:rsidRDefault="00B0704D" w:rsidP="002514F4">
      <w:pPr>
        <w:pStyle w:val="ListParagraph"/>
        <w:numPr>
          <w:ilvl w:val="1"/>
          <w:numId w:val="1"/>
        </w:numPr>
      </w:pPr>
      <w:r>
        <w:t>If instead of looking at the trend of giving to themes/by funders over time, we want to look at the charities the funds were given to we can switch the view to ‘By Recipient’</w:t>
      </w:r>
      <w:r w:rsidR="004E247C">
        <w:t xml:space="preserve"> – now the tooltip when we hover over the bars shows the breakdown by recipient</w:t>
      </w:r>
    </w:p>
    <w:p w:rsidR="004E247C" w:rsidRDefault="00F53605" w:rsidP="002514F4">
      <w:pPr>
        <w:pStyle w:val="ListParagraph"/>
        <w:numPr>
          <w:ilvl w:val="1"/>
          <w:numId w:val="1"/>
        </w:numPr>
      </w:pPr>
      <w:r>
        <w:t xml:space="preserve">We can now see which charities associated with education received </w:t>
      </w:r>
      <w:r w:rsidR="00EA71A2">
        <w:t>the most funds – e.g. the institute of Government, but if we look specifically at funds received by the Big Lottery then this charity doesn’t appear – instead it’s Pause Creating Space for Change; we actually see that the only funder who has given to the Institute of Government is actually Gatsby Charitable Foundation</w:t>
      </w:r>
    </w:p>
    <w:p w:rsidR="00EA71A2" w:rsidRDefault="00EA71A2" w:rsidP="00EA71A2">
      <w:pPr>
        <w:pStyle w:val="ListParagraph"/>
        <w:numPr>
          <w:ilvl w:val="0"/>
          <w:numId w:val="1"/>
        </w:numPr>
        <w:rPr>
          <w:b/>
        </w:rPr>
      </w:pPr>
      <w:r w:rsidRPr="00EA71A2">
        <w:rPr>
          <w:b/>
        </w:rPr>
        <w:t>Theme Detail</w:t>
      </w:r>
    </w:p>
    <w:p w:rsidR="00EA71A2" w:rsidRPr="00EA71A2" w:rsidRDefault="00EA71A2" w:rsidP="00EA71A2">
      <w:pPr>
        <w:pStyle w:val="ListParagraph"/>
        <w:numPr>
          <w:ilvl w:val="1"/>
          <w:numId w:val="1"/>
        </w:numPr>
        <w:rPr>
          <w:b/>
        </w:rPr>
      </w:pPr>
      <w:r>
        <w:lastRenderedPageBreak/>
        <w:t>The first page gives us the themes and funders that we want to focus our analysis on and so in the next piece of analysis we can focus on one particular theme or funder</w:t>
      </w:r>
    </w:p>
    <w:p w:rsidR="00EA71A2" w:rsidRPr="00EA71A2" w:rsidRDefault="00EA71A2" w:rsidP="00EA71A2">
      <w:pPr>
        <w:pStyle w:val="ListParagraph"/>
        <w:numPr>
          <w:ilvl w:val="1"/>
          <w:numId w:val="1"/>
        </w:numPr>
        <w:rPr>
          <w:b/>
        </w:rPr>
      </w:pPr>
      <w:r>
        <w:t>Taking one theme first, we can select any one theme from the slicer on the right, by default the first one alphabetically – Animals – is selected</w:t>
      </w:r>
    </w:p>
    <w:p w:rsidR="00EA71A2" w:rsidRPr="00EA71A2" w:rsidRDefault="00EA71A2" w:rsidP="00EA71A2">
      <w:pPr>
        <w:pStyle w:val="ListParagraph"/>
        <w:numPr>
          <w:ilvl w:val="1"/>
          <w:numId w:val="1"/>
        </w:numPr>
        <w:rPr>
          <w:b/>
        </w:rPr>
      </w:pPr>
      <w:r>
        <w:t>In this theme when looking at the £12m of funding associated registered charities have received over time, we can see that there’s a large spike in 2006</w:t>
      </w:r>
    </w:p>
    <w:p w:rsidR="00EA71A2" w:rsidRPr="00EA71A2" w:rsidRDefault="00EA71A2" w:rsidP="00EA71A2">
      <w:pPr>
        <w:pStyle w:val="ListParagraph"/>
        <w:numPr>
          <w:ilvl w:val="1"/>
          <w:numId w:val="1"/>
        </w:numPr>
        <w:rPr>
          <w:b/>
        </w:rPr>
      </w:pPr>
      <w:r>
        <w:t>Drilling down into this line chart by month, we can see that occurred in November 2006 and specifically on 25</w:t>
      </w:r>
      <w:r w:rsidRPr="00EA71A2">
        <w:rPr>
          <w:vertAlign w:val="superscript"/>
        </w:rPr>
        <w:t>th</w:t>
      </w:r>
      <w:r>
        <w:t xml:space="preserve"> November</w:t>
      </w:r>
    </w:p>
    <w:p w:rsidR="00EA71A2" w:rsidRPr="00EA71A2" w:rsidRDefault="00EA71A2" w:rsidP="00EA71A2">
      <w:pPr>
        <w:pStyle w:val="ListParagraph"/>
        <w:numPr>
          <w:ilvl w:val="1"/>
          <w:numId w:val="1"/>
        </w:numPr>
        <w:rPr>
          <w:b/>
        </w:rPr>
      </w:pPr>
      <w:r>
        <w:t xml:space="preserve">The charts underneath update to show these funds were all from the Big Lottery fund and all to the charity The </w:t>
      </w:r>
      <w:r w:rsidR="000F3219">
        <w:t xml:space="preserve">he </w:t>
      </w:r>
      <w:proofErr w:type="spellStart"/>
      <w:r w:rsidR="000F3219">
        <w:t>asm</w:t>
      </w:r>
      <w:r>
        <w:t>Soil</w:t>
      </w:r>
      <w:proofErr w:type="spellEnd"/>
      <w:r>
        <w:t xml:space="preserve"> Association Limited</w:t>
      </w:r>
    </w:p>
    <w:p w:rsidR="00EA71A2" w:rsidRPr="00EA71A2" w:rsidRDefault="00EA71A2" w:rsidP="00EA71A2">
      <w:pPr>
        <w:pStyle w:val="ListParagraph"/>
        <w:numPr>
          <w:ilvl w:val="1"/>
          <w:numId w:val="1"/>
        </w:numPr>
        <w:rPr>
          <w:b/>
        </w:rPr>
      </w:pPr>
      <w:r>
        <w:t>If we now click on reset to take us back to the beginning, and select a different theme – say Disability – we can now see trend in giving over time at the top and underneath we see the key funders and recipients for that theme over time</w:t>
      </w:r>
    </w:p>
    <w:p w:rsidR="00EA71A2" w:rsidRPr="00EA71A2" w:rsidRDefault="00EA71A2" w:rsidP="00EA71A2">
      <w:pPr>
        <w:pStyle w:val="ListParagraph"/>
        <w:numPr>
          <w:ilvl w:val="1"/>
          <w:numId w:val="1"/>
        </w:numPr>
        <w:rPr>
          <w:b/>
        </w:rPr>
      </w:pPr>
      <w:r>
        <w:t xml:space="preserve">Clicking on a particular element – e.g. £10m given to National Children’s </w:t>
      </w:r>
      <w:proofErr w:type="spellStart"/>
      <w:r>
        <w:t>Bearau</w:t>
      </w:r>
      <w:proofErr w:type="spellEnd"/>
      <w:r>
        <w:t xml:space="preserve"> in 2014, we see that all those funds were from this same funder and was one on particular grant given on 12 May 2014</w:t>
      </w:r>
    </w:p>
    <w:p w:rsidR="00EA71A2" w:rsidRDefault="00294000" w:rsidP="00294000">
      <w:pPr>
        <w:pStyle w:val="ListParagraph"/>
        <w:numPr>
          <w:ilvl w:val="0"/>
          <w:numId w:val="1"/>
        </w:numPr>
        <w:rPr>
          <w:b/>
        </w:rPr>
      </w:pPr>
      <w:r>
        <w:rPr>
          <w:b/>
        </w:rPr>
        <w:t>Funder Detail:</w:t>
      </w:r>
    </w:p>
    <w:p w:rsidR="00294000" w:rsidRPr="00294000" w:rsidRDefault="00294000" w:rsidP="00294000">
      <w:pPr>
        <w:pStyle w:val="ListParagraph"/>
        <w:numPr>
          <w:ilvl w:val="1"/>
          <w:numId w:val="1"/>
        </w:numPr>
        <w:rPr>
          <w:b/>
        </w:rPr>
      </w:pPr>
      <w:r>
        <w:t>We can also focus our analysis on one particular funder, in this case the first funder  - A B Charitable Trust – has given £4m over the past 5 years (from 2013 to 2018)  with a fairly consistently growing amount each year</w:t>
      </w:r>
    </w:p>
    <w:p w:rsidR="00294000" w:rsidRPr="00294000" w:rsidRDefault="00294000" w:rsidP="00294000">
      <w:pPr>
        <w:pStyle w:val="ListParagraph"/>
        <w:numPr>
          <w:ilvl w:val="1"/>
          <w:numId w:val="1"/>
        </w:numPr>
        <w:rPr>
          <w:b/>
        </w:rPr>
      </w:pPr>
      <w:r>
        <w:t>We can see that they have given to charities that have  a fairly diverse set of classifications, though if we extend this graph to see it clearer we can see there is a fairly consistent growth in the amount given to charities associated with Poverty (Green), Ethnic Minorities (Orange) and Education (Blue)</w:t>
      </w:r>
    </w:p>
    <w:p w:rsidR="00294000" w:rsidRPr="00294000" w:rsidRDefault="00294000" w:rsidP="00294000">
      <w:pPr>
        <w:pStyle w:val="ListParagraph"/>
        <w:numPr>
          <w:ilvl w:val="1"/>
          <w:numId w:val="1"/>
        </w:numPr>
        <w:rPr>
          <w:b/>
        </w:rPr>
      </w:pPr>
      <w:r>
        <w:t>Clicking on one of these elements – say for charities associated with Poverty in 2014 – and drilling down on the chart to the right – we can see which these charities are that  received funds in 2014 from this funder for each month in 2014</w:t>
      </w:r>
    </w:p>
    <w:p w:rsidR="00294000" w:rsidRPr="00FF5A6D" w:rsidRDefault="00294000" w:rsidP="00294000">
      <w:pPr>
        <w:pStyle w:val="ListParagraph"/>
        <w:numPr>
          <w:ilvl w:val="1"/>
          <w:numId w:val="1"/>
        </w:numPr>
        <w:rPr>
          <w:b/>
        </w:rPr>
      </w:pPr>
      <w:r>
        <w:t xml:space="preserve">So whilst we can select a theme from the previous page and a funder from this page, we can also drill into it straight from the Charity funding page – so going back to this, if we right click on a theme (e.g. Employment) and click </w:t>
      </w:r>
      <w:proofErr w:type="spellStart"/>
      <w:r>
        <w:t>Drillthrough</w:t>
      </w:r>
      <w:proofErr w:type="spellEnd"/>
      <w:r>
        <w:t xml:space="preserve"> -&gt; Theme Detail</w:t>
      </w:r>
      <w:r w:rsidR="000F3219">
        <w:t xml:space="preserve"> it now shows the detail for the selected theme; the same thing applies to funders</w:t>
      </w:r>
      <w:r w:rsidR="00FF5A6D">
        <w:t xml:space="preserve"> from the second graph on the overview page</w:t>
      </w:r>
    </w:p>
    <w:p w:rsidR="00FF5A6D" w:rsidRDefault="00FF5A6D" w:rsidP="00FF5A6D">
      <w:pPr>
        <w:pStyle w:val="ListParagraph"/>
        <w:numPr>
          <w:ilvl w:val="0"/>
          <w:numId w:val="1"/>
        </w:numPr>
        <w:rPr>
          <w:b/>
        </w:rPr>
      </w:pPr>
      <w:r>
        <w:rPr>
          <w:b/>
        </w:rPr>
        <w:t>User-led Organisations</w:t>
      </w:r>
    </w:p>
    <w:p w:rsidR="00FF5A6D" w:rsidRPr="00F40645" w:rsidRDefault="00FF5A6D" w:rsidP="00FF5A6D">
      <w:pPr>
        <w:pStyle w:val="ListParagraph"/>
        <w:numPr>
          <w:ilvl w:val="1"/>
          <w:numId w:val="1"/>
        </w:numPr>
        <w:rPr>
          <w:b/>
        </w:rPr>
      </w:pPr>
      <w:r>
        <w:t>All this analysis has been focused on giving to registered charities so that we can</w:t>
      </w:r>
      <w:r w:rsidR="00F40645">
        <w:t xml:space="preserve"> look at this by theme; </w:t>
      </w:r>
      <w:r>
        <w:t xml:space="preserve"> the next challenge question</w:t>
      </w:r>
      <w:r w:rsidR="00F40645">
        <w:t xml:space="preserve"> was around user-led organisations</w:t>
      </w:r>
      <w:r w:rsidR="00150105">
        <w:t xml:space="preserve"> and the funders, themes and types of organisations that are associated with such organ</w:t>
      </w:r>
      <w:r w:rsidR="00976A72">
        <w:t>isations</w:t>
      </w:r>
    </w:p>
    <w:p w:rsidR="00F40645" w:rsidRDefault="00976A72" w:rsidP="00FF5A6D">
      <w:pPr>
        <w:pStyle w:val="ListParagraph"/>
        <w:numPr>
          <w:ilvl w:val="1"/>
          <w:numId w:val="1"/>
        </w:numPr>
        <w:rPr>
          <w:b/>
        </w:rPr>
      </w:pPr>
      <w:r>
        <w:t>These are organisations where the title or description of the grant contains the phrase user led</w:t>
      </w:r>
    </w:p>
    <w:p w:rsidR="00976A72" w:rsidRPr="00976A72" w:rsidRDefault="00976A72" w:rsidP="00FF5A6D">
      <w:pPr>
        <w:pStyle w:val="ListParagraph"/>
        <w:numPr>
          <w:ilvl w:val="1"/>
          <w:numId w:val="1"/>
        </w:numPr>
        <w:rPr>
          <w:b/>
        </w:rPr>
      </w:pPr>
      <w:r>
        <w:t>we can see there are or have been 146 such organisations in total over the 20 year period, though if we look at the number that received awards in any particular year e.g. last – we can see there are far fewer; only 15 user led organisations in this case</w:t>
      </w:r>
    </w:p>
    <w:p w:rsidR="00976A72" w:rsidRPr="00976A72" w:rsidRDefault="00976A72" w:rsidP="00FF5A6D">
      <w:pPr>
        <w:pStyle w:val="ListParagraph"/>
        <w:numPr>
          <w:ilvl w:val="1"/>
          <w:numId w:val="1"/>
        </w:numPr>
        <w:rPr>
          <w:b/>
        </w:rPr>
      </w:pPr>
      <w:r>
        <w:t>We have the same consistent layout and set of graphs here for the user to explore – we can see the overall trend in awards to user-led organisations over time in the line graph at the top and can drill into specific months/days and underneath we can see the same breakdowns by funder, Organisation type and theme for those user-led organisations which are also currently registered charities</w:t>
      </w:r>
    </w:p>
    <w:p w:rsidR="00976A72" w:rsidRPr="002008FB" w:rsidRDefault="002008FB" w:rsidP="00FF5A6D">
      <w:pPr>
        <w:pStyle w:val="ListParagraph"/>
        <w:numPr>
          <w:ilvl w:val="1"/>
          <w:numId w:val="1"/>
        </w:numPr>
        <w:rPr>
          <w:b/>
        </w:rPr>
      </w:pPr>
      <w:r>
        <w:lastRenderedPageBreak/>
        <w:t>We can again focus on data points which seem the most interesting – e.g. the user-led registered charities in 2011 – and see the trend in giving through the year, the split between funders and the various themes</w:t>
      </w:r>
    </w:p>
    <w:p w:rsidR="002008FB" w:rsidRPr="002008FB" w:rsidRDefault="002008FB" w:rsidP="002008FB">
      <w:pPr>
        <w:pStyle w:val="ListParagraph"/>
        <w:numPr>
          <w:ilvl w:val="0"/>
          <w:numId w:val="1"/>
        </w:numPr>
        <w:rPr>
          <w:b/>
        </w:rPr>
      </w:pPr>
      <w:r>
        <w:t>The last page on this report is the mapping tables showing which charity classifications on the UK Charity Commission Register map to which themes</w:t>
      </w:r>
    </w:p>
    <w:p w:rsidR="002008FB" w:rsidRPr="002008FB" w:rsidRDefault="002008FB" w:rsidP="002008FB">
      <w:pPr>
        <w:pStyle w:val="ListParagraph"/>
        <w:numPr>
          <w:ilvl w:val="0"/>
          <w:numId w:val="1"/>
        </w:numPr>
        <w:rPr>
          <w:b/>
        </w:rPr>
      </w:pPr>
      <w:r>
        <w:t>Thank you for watching and I hope you enjoy navigating and exploring the funding data using this report</w:t>
      </w:r>
    </w:p>
    <w:p w:rsidR="002008FB" w:rsidRPr="002008FB" w:rsidRDefault="002008FB" w:rsidP="002008FB">
      <w:pPr>
        <w:rPr>
          <w:b/>
        </w:rPr>
      </w:pPr>
    </w:p>
    <w:sectPr w:rsidR="002008FB" w:rsidRPr="002008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FD34AA"/>
    <w:multiLevelType w:val="hybridMultilevel"/>
    <w:tmpl w:val="5A12B7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4F4"/>
    <w:rsid w:val="000F3219"/>
    <w:rsid w:val="000F6194"/>
    <w:rsid w:val="00150105"/>
    <w:rsid w:val="001F676B"/>
    <w:rsid w:val="002008FB"/>
    <w:rsid w:val="002514F4"/>
    <w:rsid w:val="00294000"/>
    <w:rsid w:val="004E247C"/>
    <w:rsid w:val="005A1CA2"/>
    <w:rsid w:val="00976A72"/>
    <w:rsid w:val="00B0704D"/>
    <w:rsid w:val="00B96785"/>
    <w:rsid w:val="00EA71A2"/>
    <w:rsid w:val="00F40645"/>
    <w:rsid w:val="00F53605"/>
    <w:rsid w:val="00FF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88B0"/>
  <w15:chartTrackingRefBased/>
  <w15:docId w15:val="{3245CA58-6649-4163-A3FA-8ACBD20B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4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 Sapra</dc:creator>
  <cp:keywords/>
  <dc:description/>
  <cp:lastModifiedBy>Rishi Sapra</cp:lastModifiedBy>
  <cp:revision>7</cp:revision>
  <dcterms:created xsi:type="dcterms:W3CDTF">2018-07-30T20:13:00Z</dcterms:created>
  <dcterms:modified xsi:type="dcterms:W3CDTF">2018-07-31T08:47:00Z</dcterms:modified>
</cp:coreProperties>
</file>